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AD" w:rsidRDefault="00D77EAD" w:rsidP="00D77EAD">
      <w:pPr>
        <w:shd w:val="clear" w:color="auto" w:fill="FFFFFF"/>
        <w:spacing w:before="360" w:after="120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eastAsia="es-MX"/>
        </w:rPr>
      </w:pPr>
      <w:r w:rsidRPr="00D77EAD"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eastAsia="es-MX"/>
        </w:rPr>
        <w:t> Google Chrome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170"/>
      </w:tblGrid>
      <w:tr w:rsidR="007B1451" w:rsidTr="00A15609">
        <w:tc>
          <w:tcPr>
            <w:tcW w:w="6658" w:type="dxa"/>
          </w:tcPr>
          <w:p w:rsidR="007B1451" w:rsidRDefault="007B1451" w:rsidP="00D77EAD">
            <w:pPr>
              <w:spacing w:before="360" w:after="120"/>
              <w:outlineLvl w:val="2"/>
            </w:pPr>
            <w:r>
              <w:object w:dxaOrig="12390" w:dyaOrig="4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321.3pt;height:106.4pt" o:ole="">
                  <v:imagedata r:id="rId5" o:title=""/>
                </v:shape>
                <o:OLEObject Type="Embed" ProgID="PBrush" ShapeID="_x0000_i1179" DrawAspect="Content" ObjectID="_1612011603" r:id="rId6"/>
              </w:object>
            </w:r>
          </w:p>
        </w:tc>
        <w:tc>
          <w:tcPr>
            <w:tcW w:w="2170" w:type="dxa"/>
          </w:tcPr>
          <w:p w:rsidR="003F3816" w:rsidRDefault="007B1451" w:rsidP="00093354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 xml:space="preserve">Usted no puede navegar en nuestro sitio debido a que tiene deshabilitado el uso de </w:t>
            </w:r>
            <w:proofErr w:type="spellStart"/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>Javascript</w:t>
            </w:r>
            <w:proofErr w:type="spellEnd"/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>, en su navegador Chrome</w:t>
            </w:r>
            <w:r w:rsidR="003F381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 xml:space="preserve">, a </w:t>
            </w:r>
            <w:proofErr w:type="gramStart"/>
            <w:r w:rsidR="003F381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>continuación</w:t>
            </w:r>
            <w:proofErr w:type="gramEnd"/>
            <w:r w:rsidR="003F3816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 xml:space="preserve"> se describen los pasos para volver a activar el uso de JavaScript</w:t>
            </w:r>
          </w:p>
        </w:tc>
      </w:tr>
      <w:tr w:rsidR="00093354" w:rsidTr="00A15609">
        <w:tc>
          <w:tcPr>
            <w:tcW w:w="6658" w:type="dxa"/>
          </w:tcPr>
          <w:p w:rsidR="00093354" w:rsidRDefault="00A15609" w:rsidP="00D77EAD">
            <w:pPr>
              <w:spacing w:before="360" w:after="120"/>
              <w:outlineLvl w:val="2"/>
              <w:rPr>
                <w:rFonts w:ascii="Georgia" w:eastAsia="Times New Roman" w:hAnsi="Georgia" w:cs="Times New Roman"/>
                <w:b/>
                <w:bCs/>
                <w:color w:val="333333"/>
                <w:sz w:val="48"/>
                <w:szCs w:val="48"/>
                <w:lang w:eastAsia="es-MX"/>
              </w:rPr>
            </w:pPr>
            <w:r>
              <w:object w:dxaOrig="8730" w:dyaOrig="7305">
                <v:shape id="_x0000_i1164" type="#_x0000_t75" style="width:308.4pt;height:257.9pt" o:ole="">
                  <v:imagedata r:id="rId7" o:title=""/>
                </v:shape>
                <o:OLEObject Type="Embed" ProgID="PBrush" ShapeID="_x0000_i1164" DrawAspect="Content" ObjectID="_1612011604" r:id="rId8"/>
              </w:object>
            </w:r>
          </w:p>
        </w:tc>
        <w:tc>
          <w:tcPr>
            <w:tcW w:w="2170" w:type="dxa"/>
          </w:tcPr>
          <w:p w:rsidR="00093354" w:rsidRDefault="00093354" w:rsidP="00093354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 xml:space="preserve">1.- </w:t>
            </w:r>
            <w:r w:rsidRPr="00D77EA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 xml:space="preserve">En el navegador web, haz </w:t>
            </w:r>
            <w:proofErr w:type="spellStart"/>
            <w:proofErr w:type="gramStart"/>
            <w:r w:rsidRPr="00D77EA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>click</w:t>
            </w:r>
            <w:proofErr w:type="spellEnd"/>
            <w:proofErr w:type="gramEnd"/>
            <w:r w:rsidRPr="00D77EA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 xml:space="preserve"> en el menú "</w:t>
            </w: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>Personaliza y controla</w:t>
            </w:r>
            <w:r w:rsidRPr="00D77EA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 xml:space="preserve"> Google Chrome"</w:t>
            </w:r>
            <w:r w:rsidR="00A1560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 xml:space="preserve"> (A)</w:t>
            </w:r>
            <w:r w:rsidRPr="00D77EA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 xml:space="preserve"> y luego selecciona "</w:t>
            </w: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>Configuración</w:t>
            </w:r>
            <w:r w:rsidRPr="00D77EA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>"</w:t>
            </w:r>
            <w:r w:rsidR="00A1560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 xml:space="preserve"> (B)</w:t>
            </w:r>
            <w:r w:rsidRPr="00D77EAD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>.</w:t>
            </w:r>
          </w:p>
          <w:p w:rsidR="00093354" w:rsidRDefault="00093354" w:rsidP="00D77EAD">
            <w:pPr>
              <w:spacing w:before="360" w:after="120"/>
              <w:outlineLvl w:val="2"/>
              <w:rPr>
                <w:rFonts w:ascii="Georgia" w:eastAsia="Times New Roman" w:hAnsi="Georgia" w:cs="Times New Roman"/>
                <w:b/>
                <w:bCs/>
                <w:color w:val="333333"/>
                <w:sz w:val="48"/>
                <w:szCs w:val="48"/>
                <w:lang w:eastAsia="es-MX"/>
              </w:rPr>
            </w:pPr>
          </w:p>
        </w:tc>
      </w:tr>
      <w:tr w:rsidR="00093354" w:rsidTr="00A15609">
        <w:tc>
          <w:tcPr>
            <w:tcW w:w="6658" w:type="dxa"/>
          </w:tcPr>
          <w:p w:rsidR="00093354" w:rsidRDefault="00A15609" w:rsidP="00D77EAD">
            <w:pPr>
              <w:spacing w:before="360" w:after="120"/>
              <w:outlineLvl w:val="2"/>
              <w:rPr>
                <w:rFonts w:ascii="Georgia" w:eastAsia="Times New Roman" w:hAnsi="Georgia" w:cs="Times New Roman"/>
                <w:b/>
                <w:bCs/>
                <w:color w:val="333333"/>
                <w:sz w:val="48"/>
                <w:szCs w:val="48"/>
                <w:lang w:eastAsia="es-MX"/>
              </w:rPr>
            </w:pPr>
            <w:r>
              <w:object w:dxaOrig="12270" w:dyaOrig="13005">
                <v:shape id="_x0000_i1166" type="#_x0000_t75" style="width:271.9pt;height:289.05pt" o:ole="">
                  <v:imagedata r:id="rId9" o:title=""/>
                </v:shape>
                <o:OLEObject Type="Embed" ProgID="PBrush" ShapeID="_x0000_i1166" DrawAspect="Content" ObjectID="_1612011605" r:id="rId10"/>
              </w:object>
            </w:r>
          </w:p>
        </w:tc>
        <w:tc>
          <w:tcPr>
            <w:tcW w:w="2170" w:type="dxa"/>
          </w:tcPr>
          <w:p w:rsidR="00093354" w:rsidRDefault="00874C8C" w:rsidP="00D77EAD">
            <w:pPr>
              <w:spacing w:before="360" w:after="120"/>
              <w:outlineLvl w:val="2"/>
              <w:rPr>
                <w:rFonts w:ascii="Georgia" w:eastAsia="Times New Roman" w:hAnsi="Georgia" w:cs="Times New Roman"/>
                <w:b/>
                <w:bCs/>
                <w:color w:val="333333"/>
                <w:sz w:val="48"/>
                <w:szCs w:val="48"/>
                <w:lang w:eastAsia="es-MX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 xml:space="preserve">2.- </w:t>
            </w:r>
            <w:r w:rsidR="00A1560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>En la parte inferior de la pestaña “</w:t>
            </w:r>
            <w:proofErr w:type="gramStart"/>
            <w:r w:rsidR="00A1560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>Configuración”(</w:t>
            </w:r>
            <w:proofErr w:type="gramEnd"/>
            <w:r w:rsidR="00A1560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>A), dar clic en la opción “Configuración avanzada” (B)</w:t>
            </w:r>
          </w:p>
        </w:tc>
      </w:tr>
      <w:tr w:rsidR="00093354" w:rsidRPr="00850078" w:rsidTr="00A15609">
        <w:tc>
          <w:tcPr>
            <w:tcW w:w="6658" w:type="dxa"/>
          </w:tcPr>
          <w:p w:rsidR="00093354" w:rsidRPr="00850078" w:rsidRDefault="00850078" w:rsidP="00D77EAD">
            <w:pPr>
              <w:spacing w:before="360" w:after="120"/>
              <w:outlineLvl w:val="2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</w:pPr>
            <w:r w:rsidRPr="0085007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object w:dxaOrig="12375" w:dyaOrig="16185">
                <v:shape id="_x0000_i1169" type="#_x0000_t75" style="width:321.3pt;height:421.25pt" o:ole="">
                  <v:imagedata r:id="rId11" o:title=""/>
                </v:shape>
                <o:OLEObject Type="Embed" ProgID="PBrush" ShapeID="_x0000_i1169" DrawAspect="Content" ObjectID="_1612011606" r:id="rId12"/>
              </w:object>
            </w:r>
          </w:p>
        </w:tc>
        <w:tc>
          <w:tcPr>
            <w:tcW w:w="2170" w:type="dxa"/>
          </w:tcPr>
          <w:p w:rsidR="00093354" w:rsidRPr="00850078" w:rsidRDefault="00874C8C" w:rsidP="00D77EAD">
            <w:pPr>
              <w:spacing w:before="360" w:after="120"/>
              <w:outlineLvl w:val="2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 xml:space="preserve">3.- </w:t>
            </w:r>
            <w:r w:rsidR="00850078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>En la sección “Privacidad y seguridad” (A), buscar la opción “Configuración de contenido” (B) y dar clic en la flecha (C)</w:t>
            </w:r>
          </w:p>
        </w:tc>
      </w:tr>
      <w:tr w:rsidR="00093354" w:rsidRPr="00850078" w:rsidTr="00A15609">
        <w:tc>
          <w:tcPr>
            <w:tcW w:w="6658" w:type="dxa"/>
          </w:tcPr>
          <w:p w:rsidR="00093354" w:rsidRPr="00850078" w:rsidRDefault="00874C8C" w:rsidP="00D77EAD">
            <w:pPr>
              <w:spacing w:before="360" w:after="120"/>
              <w:outlineLvl w:val="2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</w:pPr>
            <w:r>
              <w:object w:dxaOrig="12180" w:dyaOrig="9255">
                <v:shape id="_x0000_i1175" type="#_x0000_t75" style="width:321.3pt;height:243.95pt" o:ole="">
                  <v:imagedata r:id="rId13" o:title=""/>
                </v:shape>
                <o:OLEObject Type="Embed" ProgID="PBrush" ShapeID="_x0000_i1175" DrawAspect="Content" ObjectID="_1612011607" r:id="rId14"/>
              </w:object>
            </w:r>
          </w:p>
        </w:tc>
        <w:tc>
          <w:tcPr>
            <w:tcW w:w="2170" w:type="dxa"/>
          </w:tcPr>
          <w:p w:rsidR="00093354" w:rsidRPr="00850078" w:rsidRDefault="00874C8C" w:rsidP="00D77EAD">
            <w:pPr>
              <w:spacing w:before="360" w:after="120"/>
              <w:outlineLvl w:val="2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 xml:space="preserve">4.- Una vez dentro de “Configuración de contenido” (A), se busca la </w:t>
            </w:r>
            <w:proofErr w:type="gramStart"/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>opción ”JavaScript</w:t>
            </w:r>
            <w:proofErr w:type="gramEnd"/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>” y se da clic en la flecha (C)</w:t>
            </w:r>
          </w:p>
        </w:tc>
      </w:tr>
      <w:tr w:rsidR="00093354" w:rsidRPr="00850078" w:rsidTr="00A15609">
        <w:tc>
          <w:tcPr>
            <w:tcW w:w="6658" w:type="dxa"/>
          </w:tcPr>
          <w:p w:rsidR="00093354" w:rsidRPr="00850078" w:rsidRDefault="007B1451" w:rsidP="00D77EAD">
            <w:pPr>
              <w:spacing w:before="360" w:after="120"/>
              <w:outlineLvl w:val="2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</w:pPr>
            <w:r>
              <w:object w:dxaOrig="12390" w:dyaOrig="8040">
                <v:shape id="_x0000_i1177" type="#_x0000_t75" style="width:321.3pt;height:208.5pt" o:ole="">
                  <v:imagedata r:id="rId15" o:title=""/>
                </v:shape>
                <o:OLEObject Type="Embed" ProgID="PBrush" ShapeID="_x0000_i1177" DrawAspect="Content" ObjectID="_1612011608" r:id="rId16"/>
              </w:object>
            </w:r>
          </w:p>
        </w:tc>
        <w:tc>
          <w:tcPr>
            <w:tcW w:w="2170" w:type="dxa"/>
          </w:tcPr>
          <w:p w:rsidR="00093354" w:rsidRDefault="007B1451" w:rsidP="00D77EAD">
            <w:pPr>
              <w:spacing w:before="360" w:after="120"/>
              <w:outlineLvl w:val="2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>5.- Una vez dentro de “JavaScript” (A), diríjase al apartado “Bloqueado” (B), y en su botón (C), ponerlo como activado.</w:t>
            </w:r>
          </w:p>
          <w:p w:rsidR="003F3816" w:rsidRPr="00850078" w:rsidRDefault="003F3816" w:rsidP="00D77EAD">
            <w:pPr>
              <w:spacing w:before="360" w:after="120"/>
              <w:outlineLvl w:val="2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es-MX"/>
              </w:rPr>
              <w:t>Al estar activado, regrese a nuestra página y actualice, con esto ya podrá visualizar nuestro contenido.</w:t>
            </w:r>
          </w:p>
        </w:tc>
      </w:tr>
    </w:tbl>
    <w:p w:rsidR="00093354" w:rsidRPr="00850078" w:rsidRDefault="00093354" w:rsidP="00D77EAD">
      <w:pPr>
        <w:shd w:val="clear" w:color="auto" w:fill="FFFFFF"/>
        <w:spacing w:before="360" w:after="120" w:line="240" w:lineRule="auto"/>
        <w:outlineLvl w:val="2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</w:p>
    <w:p w:rsidR="00093354" w:rsidRPr="00850078" w:rsidRDefault="00093354" w:rsidP="00D77EAD">
      <w:pPr>
        <w:shd w:val="clear" w:color="auto" w:fill="FFFFFF"/>
        <w:spacing w:before="360" w:after="120" w:line="240" w:lineRule="auto"/>
        <w:outlineLvl w:val="2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bookmarkStart w:id="0" w:name="_GoBack"/>
      <w:bookmarkEnd w:id="0"/>
    </w:p>
    <w:sectPr w:rsidR="00093354" w:rsidRPr="00850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F6D6A"/>
    <w:multiLevelType w:val="multilevel"/>
    <w:tmpl w:val="6F78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AD"/>
    <w:rsid w:val="00074AB2"/>
    <w:rsid w:val="00093354"/>
    <w:rsid w:val="003F3816"/>
    <w:rsid w:val="007B1451"/>
    <w:rsid w:val="00850078"/>
    <w:rsid w:val="00874C8C"/>
    <w:rsid w:val="00A15609"/>
    <w:rsid w:val="00D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4FD0"/>
  <w15:chartTrackingRefBased/>
  <w15:docId w15:val="{02303F80-CDB8-428F-821F-4C1D4329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7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77EA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icon">
    <w:name w:val="icon"/>
    <w:basedOn w:val="Fuentedeprrafopredeter"/>
    <w:rsid w:val="00D77EAD"/>
  </w:style>
  <w:style w:type="paragraph" w:styleId="Prrafodelista">
    <w:name w:val="List Paragraph"/>
    <w:basedOn w:val="Normal"/>
    <w:uiPriority w:val="34"/>
    <w:qFormat/>
    <w:rsid w:val="00D77E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 Carbajal Hernandez</dc:creator>
  <cp:keywords/>
  <dc:description/>
  <cp:lastModifiedBy>Luis Enrique Carbajal Hernandez</cp:lastModifiedBy>
  <cp:revision>3</cp:revision>
  <dcterms:created xsi:type="dcterms:W3CDTF">2019-02-18T19:00:00Z</dcterms:created>
  <dcterms:modified xsi:type="dcterms:W3CDTF">2019-02-18T22:13:00Z</dcterms:modified>
</cp:coreProperties>
</file>